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F0C6F2"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Что видит пользователь</w:t>
      </w:r>
    </w:p>
    <w:p w14:paraId="456CE6C5">
      <w:pPr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br w:type="textWrapping"/>
      </w:r>
      <w:r>
        <w:rPr>
          <w:rFonts w:hint="default" w:ascii="Times New Roman" w:hAnsi="Times New Roman"/>
          <w:sz w:val="24"/>
          <w:szCs w:val="24"/>
          <w:lang w:val="ru-RU"/>
        </w:rPr>
        <w:t>Интерфейс пользовательской части веб-приложения интернет-магазина, содержащий основные функции для работы с товарами, оформлением заказов и личным кабинетом.</w:t>
      </w:r>
    </w:p>
    <w:p w14:paraId="32A75F67">
      <w:pPr>
        <w:rPr>
          <w:rFonts w:hint="default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br w:type="textWrapping"/>
      </w:r>
      <w:r>
        <w:drawing>
          <wp:inline distT="0" distB="0" distL="114300" distR="114300">
            <wp:extent cx="5257800" cy="2425065"/>
            <wp:effectExtent l="0" t="0" r="0" b="63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</w:rPr>
        <w:t>Личный кабинет</w:t>
      </w:r>
      <w:r>
        <w:rPr>
          <w:rFonts w:hint="default"/>
        </w:rPr>
        <w:br w:type="textWrapping"/>
      </w:r>
    </w:p>
    <w:p w14:paraId="588A7CCF">
      <w:r>
        <w:rPr>
          <w:rFonts w:hint="default"/>
        </w:rPr>
        <w:t>Раздел, в котором пользователь может просматривать и изменять личные данные, отслеживать статусы заказов, просматривать историю покупок.</w:t>
      </w:r>
      <w:r>
        <w:br w:type="textWrapping"/>
      </w:r>
      <w:r>
        <w:drawing>
          <wp:inline distT="0" distB="0" distL="114300" distR="114300">
            <wp:extent cx="5254625" cy="2402840"/>
            <wp:effectExtent l="0" t="0" r="3175" b="1016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ru-RU"/>
        </w:rPr>
        <w:t>каталог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Основной раздел с перечнем всех доступных товаров. Предусмотрены элементы фильтрации и сортировки для удобного поиска.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drawing>
          <wp:inline distT="0" distB="0" distL="114300" distR="114300">
            <wp:extent cx="5258435" cy="2518410"/>
            <wp:effectExtent l="0" t="0" r="12065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3E53">
      <w:pPr>
        <w:pStyle w:val="4"/>
        <w:keepNext w:val="0"/>
        <w:keepLines w:val="0"/>
        <w:widowControl/>
        <w:suppressLineNumbers w:val="0"/>
      </w:pP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Корзина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t>Страница, отображающая товары, выбранные пользователем для покупки, с указанием цены, количества и итоговой стоимости.</w:t>
      </w:r>
      <w:r>
        <w:rPr>
          <w:rFonts w:hint="default"/>
          <w:lang w:val="ru-RU"/>
        </w:rPr>
        <w:br w:type="textWrapping"/>
      </w:r>
      <w:r>
        <w:drawing>
          <wp:inline distT="0" distB="0" distL="114300" distR="114300">
            <wp:extent cx="5252720" cy="2524125"/>
            <wp:effectExtent l="0" t="0" r="5080" b="317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комментировать</w:t>
      </w:r>
      <w:r>
        <w:rPr>
          <w:rFonts w:hint="default"/>
          <w:lang w:val="ru-RU"/>
        </w:rPr>
        <w:t xml:space="preserve"> товар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Интерфейс, позволяющий пользователю оставлять комментарии и отзывы о товарах, формируя обратную связь.</w:t>
      </w:r>
      <w:r>
        <w:rPr>
          <w:rFonts w:hint="default"/>
          <w:lang w:val="ru-RU"/>
        </w:rPr>
        <w:br w:type="textWrapping"/>
      </w:r>
      <w:r>
        <w:br w:type="textWrapping"/>
      </w:r>
      <w:r>
        <w:drawing>
          <wp:inline distT="0" distB="0" distL="114300" distR="114300">
            <wp:extent cx="5267325" cy="2686685"/>
            <wp:effectExtent l="0" t="0" r="3175" b="571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val="ru-RU"/>
        </w:rPr>
        <w:t>выбор</w:t>
      </w:r>
      <w:r>
        <w:rPr>
          <w:rFonts w:hint="default"/>
          <w:lang w:val="ru-RU"/>
        </w:rPr>
        <w:t xml:space="preserve"> товара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Страница подробного просмотра товара с описанием, характеристиками, изображениями и кнопкой добавления в корзину.</w:t>
      </w:r>
      <w:r>
        <w:rPr>
          <w:rFonts w:hint="default"/>
          <w:lang w:val="ru-RU"/>
        </w:rPr>
        <w:br w:type="textWrapping"/>
      </w:r>
      <w:r>
        <w:br w:type="textWrapping"/>
      </w:r>
      <w:r>
        <w:drawing>
          <wp:inline distT="0" distB="0" distL="114300" distR="114300">
            <wp:extent cx="5272405" cy="2520950"/>
            <wp:effectExtent l="0" t="0" r="10795" b="635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добавление</w:t>
      </w:r>
      <w:r>
        <w:rPr>
          <w:rFonts w:hint="default"/>
          <w:lang w:val="ru-RU"/>
        </w:rPr>
        <w:t xml:space="preserve"> товара в корзину 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Иллюстрация процесса добавления выбранного товара в корзину, подтверждающая корректность действий пользователя.</w:t>
      </w:r>
      <w:r>
        <w:rPr>
          <w:rFonts w:hint="default"/>
          <w:lang w:val="ru-RU"/>
        </w:rPr>
        <w:br w:type="textWrapping"/>
      </w:r>
      <w:r>
        <w:br w:type="textWrapping"/>
      </w:r>
      <w:r>
        <w:drawing>
          <wp:inline distT="0" distB="0" distL="114300" distR="114300">
            <wp:extent cx="5269865" cy="2519045"/>
            <wp:effectExtent l="0" t="0" r="635" b="825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6420EBF7">
      <w:pPr>
        <w:rPr>
          <w:rFonts w:hint="default"/>
          <w:lang w:val="ru-RU"/>
        </w:rPr>
      </w:pPr>
      <w:r>
        <w:br w:type="textWrapping"/>
      </w:r>
      <w:r>
        <w:br w:type="textWrapping"/>
      </w:r>
      <w:r>
        <w:rPr>
          <w:lang w:val="ru-RU"/>
        </w:rPr>
        <w:t>товар</w:t>
      </w:r>
      <w:r>
        <w:rPr>
          <w:rFonts w:hint="default"/>
          <w:lang w:val="ru-RU"/>
        </w:rPr>
        <w:t xml:space="preserve"> в корзине 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Отображение выбранного товара, где пользователь может изменить количество или удалить товар перед оформлением заказа.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drawing>
          <wp:inline distT="0" distB="0" distL="114300" distR="114300">
            <wp:extent cx="5264785" cy="2446020"/>
            <wp:effectExtent l="0" t="0" r="5715" b="508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262880" cy="2495550"/>
            <wp:effectExtent l="0" t="0" r="7620" b="635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val="ru-RU"/>
        </w:rPr>
        <w:t>оформление</w:t>
      </w:r>
      <w:r>
        <w:rPr>
          <w:rFonts w:hint="default"/>
          <w:lang w:val="ru-RU"/>
        </w:rPr>
        <w:t xml:space="preserve"> товара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Страница оформления заказа, включающая ввод контактных данных, выбор способа оплаты и подтверждение покупки.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drawing>
          <wp:inline distT="0" distB="0" distL="114300" distR="114300">
            <wp:extent cx="5253990" cy="2498725"/>
            <wp:effectExtent l="0" t="0" r="3810" b="317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9230" cy="2503170"/>
            <wp:effectExtent l="0" t="0" r="1270" b="1143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val="ru-RU"/>
        </w:rPr>
        <w:t>заказ</w:t>
      </w:r>
      <w:r>
        <w:rPr>
          <w:rFonts w:hint="default"/>
          <w:lang w:val="ru-RU"/>
        </w:rPr>
        <w:t xml:space="preserve"> приходит на почту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Пример автоматического письма, которое поступает пользователю после успешного оформления заказа — подтверждение покупки.</w:t>
      </w:r>
      <w:r>
        <w:rPr>
          <w:rFonts w:hint="default"/>
          <w:lang w:val="ru-RU"/>
        </w:rPr>
        <w:br w:type="textWrapping"/>
      </w:r>
      <w:r>
        <w:br w:type="textWrapping"/>
      </w:r>
      <w:r>
        <w:drawing>
          <wp:inline distT="0" distB="0" distL="114300" distR="114300">
            <wp:extent cx="5261610" cy="2560320"/>
            <wp:effectExtent l="0" t="0" r="8890" b="508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что</w:t>
      </w:r>
      <w:r>
        <w:rPr>
          <w:rFonts w:hint="default"/>
          <w:lang w:val="ru-RU"/>
        </w:rPr>
        <w:t xml:space="preserve"> видит Админ</w:t>
      </w:r>
    </w:p>
    <w:p w14:paraId="6ADDF97B">
      <w:pPr>
        <w:rPr>
          <w:rFonts w:hint="default"/>
          <w:lang w:val="ru-RU"/>
        </w:rPr>
      </w:pP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Интерфейс административной панели, предназначенный для управления товарами, заказами, пользователями и отзывами.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Вход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Страница авторизации, обеспечивающая доступ к панели управления только уполномоченным пользователям.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drawing>
          <wp:inline distT="0" distB="0" distL="114300" distR="114300">
            <wp:extent cx="5266055" cy="2483485"/>
            <wp:effectExtent l="0" t="0" r="4445" b="571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заказы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rPr>
          <w:rFonts w:hint="default"/>
          <w:lang w:val="ru-RU"/>
        </w:rPr>
        <w:t>Раздел, где отображается список всех поступивших заказов, их статусы и подробная информация о каждом из них.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drawing>
          <wp:inline distT="0" distB="0" distL="114300" distR="114300">
            <wp:extent cx="5264785" cy="2487295"/>
            <wp:effectExtent l="0" t="0" r="5715" b="190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val="ru-RU"/>
        </w:rPr>
        <w:t>товары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rPr>
          <w:rFonts w:hint="default"/>
          <w:lang w:val="ru-RU"/>
        </w:rPr>
        <w:t>Функциональность управления ассортиментом — добавление, редактирование, удаление товаров.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drawing>
          <wp:inline distT="0" distB="0" distL="114300" distR="114300">
            <wp:extent cx="5273040" cy="2509520"/>
            <wp:effectExtent l="0" t="0" r="10160" b="508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отзывы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rPr>
          <w:rFonts w:hint="default"/>
          <w:lang w:val="ru-RU"/>
        </w:rPr>
        <w:t>Раздел, позволяющий администратору просматривать и модерировать комментарии пользователей.</w:t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drawing>
          <wp:inline distT="0" distB="0" distL="114300" distR="114300">
            <wp:extent cx="5260975" cy="2501900"/>
            <wp:effectExtent l="0" t="0" r="9525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lang w:val="ru-RU"/>
        </w:rPr>
        <w:t>пользователи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Инструмент для управления пользовательскими аккаунтами: просмотр, редактирование, блокировка.</w:t>
      </w:r>
      <w:bookmarkStart w:id="0" w:name="_GoBack"/>
      <w:bookmarkEnd w:id="0"/>
      <w:r>
        <w:rPr>
          <w:rFonts w:hint="default"/>
          <w:lang w:val="ru-RU"/>
        </w:rPr>
        <w:br w:type="textWrapping"/>
      </w:r>
      <w:r>
        <w:br w:type="textWrapping"/>
      </w:r>
      <w:r>
        <w:drawing>
          <wp:inline distT="0" distB="0" distL="114300" distR="114300">
            <wp:extent cx="5266690" cy="2515235"/>
            <wp:effectExtent l="0" t="0" r="3810" b="1206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144743"/>
    <w:rsid w:val="02144743"/>
    <w:rsid w:val="0DC17C9E"/>
    <w:rsid w:val="108F6B38"/>
    <w:rsid w:val="1E0220C0"/>
    <w:rsid w:val="22EF67DD"/>
    <w:rsid w:val="22F0425E"/>
    <w:rsid w:val="22F42C65"/>
    <w:rsid w:val="23574F07"/>
    <w:rsid w:val="27490680"/>
    <w:rsid w:val="2F513F2E"/>
    <w:rsid w:val="34860FB8"/>
    <w:rsid w:val="38DA69D3"/>
    <w:rsid w:val="39A90325"/>
    <w:rsid w:val="3AC37B79"/>
    <w:rsid w:val="3CF41F56"/>
    <w:rsid w:val="3F3747C4"/>
    <w:rsid w:val="406B38BC"/>
    <w:rsid w:val="519F5DF6"/>
    <w:rsid w:val="5F95702A"/>
    <w:rsid w:val="61915F1E"/>
    <w:rsid w:val="64B557C6"/>
    <w:rsid w:val="651C646F"/>
    <w:rsid w:val="6EAF6FD4"/>
    <w:rsid w:val="73DF7EA7"/>
    <w:rsid w:val="76A22F2E"/>
    <w:rsid w:val="7F4011D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2025-11-17T07:11:00Z</dcterms:created>
  <dc:creator>Дмитрий Ведерни�</dc:creator>
  <cp:lastModifiedBy>Дмитрий Ведерни�</cp:lastModifiedBy>
  <dcterms:modified xsi:type="dcterms:W3CDTF">2025-11-17T08:22:57Z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E199301B69B94042AEE28E7E38077ADD_11</vt:lpwstr>
  </property>
</Properties>
</file>